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19" w:rsidRDefault="00873319" w:rsidP="00EE098B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</w:p>
    <w:p w:rsidR="00873319" w:rsidRDefault="00873319" w:rsidP="00EE098B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</w:p>
    <w:p w:rsidR="00873319" w:rsidRDefault="00EE098B" w:rsidP="00EE098B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6.5pt;height:118.5pt" fillcolor="#06c" strokecolor="#9cf" strokeweight="1.5pt">
            <v:shadow on="t" color="#900"/>
            <v:textpath style="font-family:&quot;Impact&quot;;font-size:44pt;v-text-kern:t" trim="t" fitpath="t" string="консультация"/>
          </v:shape>
        </w:pict>
      </w:r>
    </w:p>
    <w:p w:rsidR="00873319" w:rsidRDefault="00873319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</w:p>
    <w:p w:rsidR="00873319" w:rsidRDefault="00EE098B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B050"/>
          <w:kern w:val="36"/>
          <w:sz w:val="32"/>
          <w:szCs w:val="32"/>
          <w:u w:val="single"/>
          <w:lang w:eastAsia="ru-RU"/>
        </w:rPr>
        <w:pict>
          <v:shape id="_x0000_i1026" type="#_x0000_t136" style="width:93pt;height:48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тема:"/>
          </v:shape>
        </w:pict>
      </w:r>
    </w:p>
    <w:p w:rsidR="00873319" w:rsidRDefault="00873319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</w:p>
    <w:p w:rsidR="00463AC4" w:rsidRPr="00463AC4" w:rsidRDefault="00463AC4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E36C0A" w:themeColor="accent6" w:themeShade="BF"/>
          <w:kern w:val="36"/>
          <w:sz w:val="72"/>
          <w:szCs w:val="72"/>
          <w:u w:val="single"/>
          <w:lang w:eastAsia="ru-RU"/>
        </w:rPr>
      </w:pPr>
      <w:r w:rsidRPr="00463AC4">
        <w:rPr>
          <w:rFonts w:ascii="Arial" w:eastAsia="Times New Roman" w:hAnsi="Arial" w:cs="Arial"/>
          <w:b/>
          <w:bCs/>
          <w:i/>
          <w:color w:val="E36C0A" w:themeColor="accent6" w:themeShade="BF"/>
          <w:kern w:val="36"/>
          <w:sz w:val="72"/>
          <w:szCs w:val="72"/>
          <w:u w:val="single"/>
          <w:lang w:eastAsia="ru-RU"/>
        </w:rPr>
        <w:t>«</w:t>
      </w:r>
      <w:bookmarkStart w:id="0" w:name="_GoBack"/>
      <w:r w:rsidRPr="00463AC4">
        <w:rPr>
          <w:rFonts w:ascii="Arial" w:eastAsia="Times New Roman" w:hAnsi="Arial" w:cs="Arial"/>
          <w:b/>
          <w:bCs/>
          <w:i/>
          <w:color w:val="E36C0A" w:themeColor="accent6" w:themeShade="BF"/>
          <w:kern w:val="36"/>
          <w:sz w:val="72"/>
          <w:szCs w:val="72"/>
          <w:u w:val="single"/>
          <w:lang w:eastAsia="ru-RU"/>
        </w:rPr>
        <w:t>Формы</w:t>
      </w:r>
    </w:p>
    <w:p w:rsidR="00873319" w:rsidRPr="00463AC4" w:rsidRDefault="00463AC4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E36C0A" w:themeColor="accent6" w:themeShade="BF"/>
          <w:kern w:val="36"/>
          <w:sz w:val="72"/>
          <w:szCs w:val="72"/>
          <w:u w:val="single"/>
          <w:lang w:eastAsia="ru-RU"/>
        </w:rPr>
      </w:pPr>
      <w:r w:rsidRPr="00463AC4">
        <w:rPr>
          <w:rFonts w:ascii="Arial" w:eastAsia="Times New Roman" w:hAnsi="Arial" w:cs="Arial"/>
          <w:b/>
          <w:bCs/>
          <w:i/>
          <w:color w:val="E36C0A" w:themeColor="accent6" w:themeShade="BF"/>
          <w:kern w:val="36"/>
          <w:sz w:val="72"/>
          <w:szCs w:val="72"/>
          <w:u w:val="single"/>
          <w:lang w:eastAsia="ru-RU"/>
        </w:rPr>
        <w:t>оздоровительно-развивающей работы с детьми дошкольного возраста</w:t>
      </w:r>
      <w:bookmarkEnd w:id="0"/>
      <w:r w:rsidRPr="00463AC4">
        <w:rPr>
          <w:rFonts w:ascii="Arial" w:eastAsia="Times New Roman" w:hAnsi="Arial" w:cs="Arial"/>
          <w:b/>
          <w:bCs/>
          <w:i/>
          <w:color w:val="E36C0A" w:themeColor="accent6" w:themeShade="BF"/>
          <w:kern w:val="36"/>
          <w:sz w:val="72"/>
          <w:szCs w:val="72"/>
          <w:u w:val="single"/>
          <w:lang w:eastAsia="ru-RU"/>
        </w:rPr>
        <w:t>.»</w:t>
      </w:r>
    </w:p>
    <w:p w:rsidR="00873319" w:rsidRDefault="00873319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20"/>
          <w:szCs w:val="20"/>
          <w:u w:val="single"/>
          <w:lang w:eastAsia="ru-RU"/>
        </w:rPr>
      </w:pPr>
    </w:p>
    <w:p w:rsidR="00463AC4" w:rsidRPr="003A3812" w:rsidRDefault="003A3812" w:rsidP="00EE098B">
      <w:pPr>
        <w:spacing w:before="300" w:after="300" w:line="240" w:lineRule="auto"/>
        <w:jc w:val="right"/>
        <w:outlineLvl w:val="0"/>
        <w:rPr>
          <w:rFonts w:ascii="Arial" w:eastAsia="Times New Roman" w:hAnsi="Arial" w:cs="Arial"/>
          <w:b/>
          <w:bCs/>
          <w:i/>
          <w:color w:val="002060"/>
          <w:kern w:val="36"/>
          <w:sz w:val="32"/>
          <w:szCs w:val="32"/>
          <w:u w:val="single"/>
          <w:lang w:eastAsia="ru-RU"/>
        </w:rPr>
      </w:pPr>
      <w:r w:rsidRPr="003A3812">
        <w:rPr>
          <w:rFonts w:ascii="Arial" w:eastAsia="Times New Roman" w:hAnsi="Arial" w:cs="Arial"/>
          <w:b/>
          <w:bCs/>
          <w:i/>
          <w:color w:val="002060"/>
          <w:kern w:val="36"/>
          <w:sz w:val="32"/>
          <w:szCs w:val="32"/>
          <w:u w:val="single"/>
          <w:lang w:eastAsia="ru-RU"/>
        </w:rPr>
        <w:t xml:space="preserve">Воспитатель: </w:t>
      </w:r>
      <w:proofErr w:type="spellStart"/>
      <w:r w:rsidRPr="003A3812">
        <w:rPr>
          <w:rFonts w:ascii="Arial" w:eastAsia="Times New Roman" w:hAnsi="Arial" w:cs="Arial"/>
          <w:b/>
          <w:bCs/>
          <w:i/>
          <w:color w:val="002060"/>
          <w:kern w:val="36"/>
          <w:sz w:val="32"/>
          <w:szCs w:val="32"/>
          <w:u w:val="single"/>
          <w:lang w:eastAsia="ru-RU"/>
        </w:rPr>
        <w:t>Винокурова</w:t>
      </w:r>
      <w:proofErr w:type="spellEnd"/>
      <w:r w:rsidRPr="003A3812">
        <w:rPr>
          <w:rFonts w:ascii="Arial" w:eastAsia="Times New Roman" w:hAnsi="Arial" w:cs="Arial"/>
          <w:b/>
          <w:bCs/>
          <w:i/>
          <w:color w:val="002060"/>
          <w:kern w:val="36"/>
          <w:sz w:val="32"/>
          <w:szCs w:val="32"/>
          <w:u w:val="single"/>
          <w:lang w:eastAsia="ru-RU"/>
        </w:rPr>
        <w:t xml:space="preserve"> Т.С.</w:t>
      </w:r>
    </w:p>
    <w:p w:rsidR="002613FD" w:rsidRPr="002613FD" w:rsidRDefault="002613FD" w:rsidP="00EE098B">
      <w:pPr>
        <w:spacing w:before="300" w:after="300" w:line="240" w:lineRule="auto"/>
        <w:outlineLvl w:val="0"/>
        <w:rPr>
          <w:rFonts w:ascii="Arial" w:eastAsia="Times New Roman" w:hAnsi="Arial" w:cs="Arial"/>
          <w:b/>
          <w:bCs/>
          <w:i/>
          <w:color w:val="7030A0"/>
          <w:kern w:val="36"/>
          <w:sz w:val="56"/>
          <w:szCs w:val="56"/>
          <w:u w:val="single"/>
          <w:lang w:eastAsia="ru-RU"/>
        </w:rPr>
      </w:pPr>
      <w:r w:rsidRPr="006E0805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lastRenderedPageBreak/>
        <w:t>Актуальная тема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разговора во все времена – это здоровье человека.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</w:t>
      </w:r>
      <w:r w:rsidR="00B4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полноценную долгую 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жизнь.</w:t>
      </w:r>
      <w:r w:rsidR="00B4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</w:t>
      </w:r>
      <w:r w:rsidR="00B43A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еханизмов, позволяющая изменить 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эту ситуацию. 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востребованность педагогами образовательного учреждения здоровье сберегающих образовательных технологий.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1407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ru-RU"/>
        </w:rPr>
        <w:t>Здоровье сберегающие образовательные технологии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учащихся и педагогов; технологическая основа здоровье сберегающей педагогики.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140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Цель здоровье сберегающей технологии</w:t>
      </w:r>
      <w:r w:rsidRPr="0057140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: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обеспечить дошкольнику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уровень реального здоровья,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вооружив его необходимым багажом знаний, умений, навыков, необходимых для ведения здорового образа жизни, и воспитав у него культуру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430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571407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Задачи  здоровье сберегающей технологии: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объединить усилия сотрудников и родителей для эффективной организации физкультурно-оздоровительной работы,  в том числе и профилактике нарушений плоскостопия и осанки.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обучить детей безопасному поведению в условиях чрезвычайных ситуаций в природе и мегаполисе.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осуществить преемственность между дошкольным образовательным учреждением и школой средствами физкультурно-оздоровительной работы.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1407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Все здоровье сберегающие технологии можно разделить на 4 группы:</w:t>
      </w:r>
    </w:p>
    <w:p w:rsidR="002613FD" w:rsidRPr="002613FD" w:rsidRDefault="006E0805" w:rsidP="00EE098B">
      <w:pPr>
        <w:spacing w:before="100" w:beforeAutospacing="1" w:after="100" w:afterAutospacing="1" w:line="240" w:lineRule="auto"/>
        <w:ind w:left="360" w:right="105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1.</w:t>
      </w:r>
      <w:r w:rsidR="002613FD" w:rsidRPr="00571407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Технологии сохранения и стимулирования здоровья.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подвижные и спортивные игры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контрастная дорожка, тренажеры</w:t>
      </w:r>
    </w:p>
    <w:p w:rsidR="002613FD" w:rsidRPr="002613FD" w:rsidRDefault="006E0805" w:rsidP="00EE098B">
      <w:p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2.</w:t>
      </w:r>
      <w:r w:rsidR="002613FD" w:rsidRPr="00571407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Технологии обучения здоровому образу жизни.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утренняя гимнастика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физкультурные занятия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бассейн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точечный массаж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спортивные развлечения, праздники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здоровья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 (ситуативные малые игры – ролевая подражательная имитационная игра)</w:t>
      </w:r>
    </w:p>
    <w:p w:rsidR="002613FD" w:rsidRPr="002613FD" w:rsidRDefault="006E0805" w:rsidP="00EE098B">
      <w:p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3.</w:t>
      </w:r>
      <w:r w:rsidR="002613FD" w:rsidRPr="00571407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Технологии музыкального воздействия.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музыкотерапия</w:t>
      </w:r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</w:t>
      </w:r>
      <w:proofErr w:type="spellEnd"/>
    </w:p>
    <w:p w:rsidR="002613FD" w:rsidRPr="002613FD" w:rsidRDefault="002613FD" w:rsidP="00EE098B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библиотерапия</w:t>
      </w:r>
      <w:proofErr w:type="spellEnd"/>
    </w:p>
    <w:p w:rsidR="002613FD" w:rsidRPr="002613FD" w:rsidRDefault="006E0805" w:rsidP="00EE098B">
      <w:pPr>
        <w:spacing w:before="120" w:after="120" w:line="240" w:lineRule="auto"/>
        <w:ind w:right="120"/>
        <w:textAlignment w:val="top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     </w:t>
      </w:r>
      <w:r w:rsidR="002613FD" w:rsidRPr="002613FD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  4.</w:t>
      </w:r>
      <w:r w:rsidR="002613FD" w:rsidRPr="00571407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Технология коррекции поведения.</w:t>
      </w:r>
    </w:p>
    <w:p w:rsidR="002613FD" w:rsidRPr="002613FD" w:rsidRDefault="002613FD" w:rsidP="00EE098B">
      <w:pPr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самокоррекции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приступить к его реализации.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осуществления обогащенного физического развития и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оздоравливания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в детском саду используются нетрадиционные приемы работы. В каждой группе должны быть оборудованы «Уголки здоровья». Они оснащены как традиционными пособиями (массажными ковриками,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массажерами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спортивным инвентарем и т.д.), так и нестандартным оборудованием, сделанным руками педагогов: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r w:rsidRPr="002613FD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«Сухой аквариум», который способствует снятию напряжения, усталости, расслаблению мышц плечевого пояса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 по коврику из пробок, где происходит массаж стопы ног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3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4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массажеры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и самодельные.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5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массажа ступней ног и развития координации движений используются коврики их веревки с узелками.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6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Ходьба по дорожкам из металлических пробок босиком.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73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7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после сна проводить оздоровительную гимнастику босиком под музыку.</w:t>
      </w:r>
    </w:p>
    <w:p w:rsidR="002613FD" w:rsidRPr="002613FD" w:rsidRDefault="002613FD" w:rsidP="00EE098B">
      <w:pPr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структуру оздоровительных режимов каждой группы, должны быть вплетены спектры медико-восстановительных м</w:t>
      </w:r>
      <w:r w:rsidR="00571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етодик, приемов, способов:</w:t>
      </w:r>
      <w:r w:rsidR="005714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мимические разминки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гимнастика для глаз (способствующая снятию статического напряжения мышц глаз, кровообращения)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дыхательная гимнастика (способствует развитию и укреплению грудной клетки)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точечный массаж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-игры, упражнения для профилактики и коррекции плоскостопия и осанки.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Здоровье сберегающая деятельность в итоге формирует у ребенка стойкую мотивацию на здоровый образ жизни, полноценное и неосложненное развитие.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Поставленные цели успешно реализуются на практике.</w:t>
      </w:r>
      <w:r w:rsidRPr="002613FD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53DC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Динамические паузы</w:t>
      </w:r>
      <w:r w:rsidRPr="00553D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занятия.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ритмично; стараться максимально наполнять легкие воздухом при вдохе и делать максимально глубокий выдох; при  появлении малейшего дискомфорта занятия дыхательной гимнастикой прекратить.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-Систематическое использование физкультминуток приводит к улучшению психоэмоционального состояния, к  изменению отношения к себе и своему здоровью. Можно предложить провести физ. минутки кому-нибудь из детей.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Подвижные и спортивные игры</w:t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Релаксацию.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Гимнастика пальчиковая</w:t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Гимнастика для глаз</w:t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по 3-5 мин. в любое свободное время и во время занятий, чтобы снять зрительную нагрузку у детей.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Гимнастика дыхательная</w:t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Гимнастика бодрящая</w:t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Гимнастика корригирующая и ортопедическая</w:t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различных формах физкультурно-оздоровительной работы. Проводят воспитатели, руководитель физического воспитания.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Физкультурные занятия.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Проводятся в хорошо проветренном помещение 2-3 раза в неделю, в спортивном зале. Младший возраст- 15-20 мин., средний возраст - 20-25 мин., старший возраст - 25-30 мин. Проводят воспитатели, руководитель физического воспитания.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ru-RU"/>
        </w:rPr>
        <w:t>Проблемно-игровые ситуации.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Проводится в свободное время, можно во второй половине дня. Время строго не фиксировано,  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Возможность целенаправленного формирования основ психической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5-летнего возраста достигается через подвижные, сюжетно-ролевые игры, физкультминутки.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Коммуникативные игры по курсу «Познаю себя» </w:t>
      </w:r>
      <w:proofErr w:type="spellStart"/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М.В.Карепановой</w:t>
      </w:r>
      <w:proofErr w:type="spellEnd"/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 xml:space="preserve"> и </w:t>
      </w:r>
      <w:proofErr w:type="spellStart"/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Е.В.Харламповой</w:t>
      </w:r>
      <w:proofErr w:type="spellEnd"/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.</w:t>
      </w:r>
      <w:r w:rsidRPr="002613FD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раз в неделю по 30 мин. со старшего возраста. В них входят беседы, этюды и игры разной степени подвижности, занятия рисованием, которые помогают адаптироваться детям в коллективе. Проводит психолог.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/>
          <w:bCs/>
          <w:color w:val="00206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Занятия из серии «Здоровье» по ОБЖ для детей и родителей в качестве познавательного развития.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раз в неделю по 30 мин. со ст. возраста во второй половине дня. Проводят воспитатели.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Самомассаж</w:t>
      </w:r>
      <w:r w:rsidRPr="00553D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различных формах физкультурно-оздоровительной работы или во время физ.минуток, в целях профилактики простудных заболеваний. Проводят воспитатели.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proofErr w:type="spellStart"/>
      <w:r w:rsidRPr="00553DC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Психогимнастика</w:t>
      </w:r>
      <w:proofErr w:type="spellEnd"/>
      <w:r w:rsidRPr="00553D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раз в неделю со старшего возраста по 25-30 мин. Проводит психолог.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Технология воздействия через сказки</w:t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– зеркало, отражающее реальный мир через призму личного восприятия. В ней, возможно, все чего не бывает в жизни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занятиях по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сказкотерапии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с ребятами учимся составлять словесные образы. Вспоминаем старые и придумывая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Поскольку чувства бывают не только положительные, но и отрицательные, то и образы у детей рождаются не только радостные, но и пугающие. Одна из важных целей этих занятий - преобразовать отрицательные образы в положительные, чтобы мир ребенка был красив и радостен.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Спокойное состояние нервной системы возвращает ребенку здоровье.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</w:t>
      </w:r>
      <w:r w:rsidRPr="00553DCF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  <w:lang w:eastAsia="ru-RU"/>
        </w:rPr>
        <w:t>Технологии музыкального воздействия</w:t>
      </w:r>
      <w:r w:rsidRPr="00553D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.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Дополнительно можно  использовать методы закаливания: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умывание холодной водой после дневного сна.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босохождение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u w:val="single"/>
          <w:lang w:eastAsia="ru-RU"/>
        </w:rPr>
        <w:t>Какие здоровье сберегающие образовательные технологии используются в работе с родителями? </w:t>
      </w:r>
      <w:r w:rsidRPr="002613FD">
        <w:rPr>
          <w:rFonts w:ascii="Arial" w:eastAsia="Times New Roman" w:hAnsi="Arial" w:cs="Arial"/>
          <w:color w:val="002060"/>
          <w:sz w:val="24"/>
          <w:szCs w:val="24"/>
          <w:lang w:eastAsia="ru-RU"/>
        </w:rPr>
        <w:br/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 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оздоравливания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(тренинги, практикумы); выпуск газеты   ДОУ и др. формы работы.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553D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создания педагогических  условий здоровье сберегающего процесса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53D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воспитания и развития детей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дошкольном учреждении, являются: организация разных видов деятельности детей в игровой форме; построение образовательного процесса в виде модели культуры; организация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культуротворчества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53DC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Вся эта</w:t>
      </w:r>
      <w:r w:rsidRPr="00164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</w:t>
      </w:r>
      <w:r w:rsidRPr="001643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2613FD" w:rsidRPr="002613FD" w:rsidRDefault="002613FD" w:rsidP="00EE098B">
      <w:pPr>
        <w:spacing w:before="120" w:after="120" w:line="240" w:lineRule="auto"/>
        <w:ind w:left="120" w:right="120" w:firstLine="400"/>
        <w:textAlignment w:val="top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2613FD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ЛИТЕРАТУРА:</w:t>
      </w:r>
    </w:p>
    <w:p w:rsidR="002613FD" w:rsidRPr="002613FD" w:rsidRDefault="002613FD" w:rsidP="00EE098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Волошина Л. Организация здоровье сберегающего пространства//Дошкольное воспитание.-2004.-N1.-С.114-117.</w:t>
      </w:r>
    </w:p>
    <w:p w:rsidR="002613FD" w:rsidRPr="002613FD" w:rsidRDefault="002613FD" w:rsidP="00EE098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Терновская С.А., Теплякова Л.А. Создание здоровье сберегающей образовательной среды в дошкольном образовательном учреждении// Методист.-2005.-N4.-С.61-65.</w:t>
      </w:r>
    </w:p>
    <w:p w:rsidR="002613FD" w:rsidRPr="002613FD" w:rsidRDefault="002613FD" w:rsidP="00EE098B">
      <w:pPr>
        <w:numPr>
          <w:ilvl w:val="0"/>
          <w:numId w:val="2"/>
        </w:numPr>
        <w:spacing w:before="100" w:beforeAutospacing="1" w:after="100" w:afterAutospacing="1" w:line="240" w:lineRule="auto"/>
        <w:ind w:left="450" w:right="10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Новые здоровье сберегающие технологии в образовании и воспитании детей.  С.Чубарова, Г. Козловская, В. </w:t>
      </w:r>
      <w:proofErr w:type="spellStart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Еремеева</w:t>
      </w:r>
      <w:proofErr w:type="spellEnd"/>
      <w:r w:rsidRPr="002613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 Развитие личности.-N2.-С.171-187.</w:t>
      </w:r>
    </w:p>
    <w:p w:rsidR="00A74DE1" w:rsidRDefault="00A74DE1" w:rsidP="00EE098B">
      <w:pPr>
        <w:rPr>
          <w:sz w:val="24"/>
          <w:szCs w:val="24"/>
        </w:rPr>
      </w:pPr>
    </w:p>
    <w:p w:rsidR="00B43A03" w:rsidRPr="00164304" w:rsidRDefault="00B43A03" w:rsidP="00EE098B">
      <w:pPr>
        <w:rPr>
          <w:sz w:val="24"/>
          <w:szCs w:val="24"/>
        </w:rPr>
      </w:pPr>
    </w:p>
    <w:sectPr w:rsidR="00B43A03" w:rsidRPr="00164304" w:rsidSect="006E0805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011BE"/>
    <w:multiLevelType w:val="multilevel"/>
    <w:tmpl w:val="E92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C5C21"/>
    <w:multiLevelType w:val="multilevel"/>
    <w:tmpl w:val="E4A0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F0860"/>
    <w:multiLevelType w:val="multilevel"/>
    <w:tmpl w:val="D23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613FD"/>
    <w:rsid w:val="00164304"/>
    <w:rsid w:val="002613FD"/>
    <w:rsid w:val="003A3812"/>
    <w:rsid w:val="00463AC4"/>
    <w:rsid w:val="00553DCF"/>
    <w:rsid w:val="00571407"/>
    <w:rsid w:val="006E0805"/>
    <w:rsid w:val="00790C85"/>
    <w:rsid w:val="00873319"/>
    <w:rsid w:val="008F753E"/>
    <w:rsid w:val="00A74DE1"/>
    <w:rsid w:val="00B43A03"/>
    <w:rsid w:val="00DC762D"/>
    <w:rsid w:val="00E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D20D2D-E78A-45E0-858F-4B212A9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E1"/>
  </w:style>
  <w:style w:type="paragraph" w:styleId="1">
    <w:name w:val="heading 1"/>
    <w:basedOn w:val="a"/>
    <w:link w:val="10"/>
    <w:uiPriority w:val="9"/>
    <w:qFormat/>
    <w:rsid w:val="00261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13FD"/>
    <w:rPr>
      <w:b/>
      <w:bCs/>
    </w:rPr>
  </w:style>
  <w:style w:type="character" w:customStyle="1" w:styleId="apple-converted-space">
    <w:name w:val="apple-converted-space"/>
    <w:basedOn w:val="a0"/>
    <w:rsid w:val="002613FD"/>
  </w:style>
  <w:style w:type="paragraph" w:styleId="a4">
    <w:name w:val="Normal (Web)"/>
    <w:basedOn w:val="a"/>
    <w:uiPriority w:val="99"/>
    <w:semiHidden/>
    <w:unhideWhenUsed/>
    <w:rsid w:val="0026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1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61D0-6FE1-4A42-B969-5BC07CF0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2014-04-02T18:32:00Z</dcterms:created>
  <dcterms:modified xsi:type="dcterms:W3CDTF">2018-02-26T10:44:00Z</dcterms:modified>
</cp:coreProperties>
</file>