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00" w:rsidRPr="00343EB8" w:rsidRDefault="00890500" w:rsidP="00890500">
      <w:pPr>
        <w:shd w:val="clear" w:color="auto" w:fill="FFFFFF"/>
        <w:spacing w:after="825" w:line="240" w:lineRule="auto"/>
        <w:ind w:left="600" w:right="600"/>
        <w:jc w:val="center"/>
        <w:outlineLvl w:val="0"/>
        <w:rPr>
          <w:rFonts w:ascii="inherit" w:eastAsia="Times New Roman" w:hAnsi="inherit" w:cs="Times New Roman"/>
          <w:b/>
          <w:bCs/>
          <w:caps/>
          <w:color w:val="0C2D46"/>
          <w:kern w:val="36"/>
          <w:sz w:val="66"/>
          <w:szCs w:val="72"/>
        </w:rPr>
      </w:pPr>
      <w:r w:rsidRPr="00343EB8">
        <w:rPr>
          <w:rFonts w:ascii="inherit" w:eastAsia="Times New Roman" w:hAnsi="inherit" w:cs="Times New Roman"/>
          <w:b/>
          <w:bCs/>
          <w:caps/>
          <w:color w:val="0C2D46"/>
          <w:kern w:val="36"/>
          <w:sz w:val="66"/>
          <w:szCs w:val="72"/>
        </w:rPr>
        <w:t>КАК УВЕЛИЧИТЬ СЛОВАРНЫЙ ЗАПАС ДОШКОЛЬНИКА</w:t>
      </w:r>
    </w:p>
    <w:p w:rsidR="00890500" w:rsidRPr="008719B5" w:rsidRDefault="00890500" w:rsidP="00890500">
      <w:pPr>
        <w:shd w:val="clear" w:color="auto" w:fill="FFFFFF"/>
        <w:spacing w:line="240" w:lineRule="auto"/>
        <w:ind w:right="-427"/>
        <w:rPr>
          <w:rFonts w:ascii="Circe" w:eastAsia="Times New Roman" w:hAnsi="Circe" w:cs="Times New Roman"/>
          <w:color w:val="627482"/>
          <w:sz w:val="28"/>
          <w:szCs w:val="28"/>
        </w:rPr>
      </w:pPr>
      <w:r w:rsidRPr="008719B5">
        <w:rPr>
          <w:rFonts w:ascii="Circe" w:eastAsia="Times New Roman" w:hAnsi="Circe" w:cs="Times New Roman"/>
          <w:noProof/>
          <w:color w:val="0C2D4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24765</wp:posOffset>
            </wp:positionV>
            <wp:extent cx="3088005" cy="3930015"/>
            <wp:effectExtent l="19050" t="0" r="0" b="0"/>
            <wp:wrapSquare wrapText="bothSides"/>
            <wp:docPr id="1" name="Рисунок 1" descr="https://shkolaveka.ru/upload/iblock/19d/19d9a40fb39889f34be2d91e929e1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veka.ru/upload/iblock/19d/19d9a40fb39889f34be2d91e929e1b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273" r="5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393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Сколько слов должен знать первоклассник? В норме активный словарный запас ребёнка 6–7 лет насчитывает от 3500 до 7000 слов.</w:t>
      </w:r>
    </w:p>
    <w:p w:rsidR="00890500" w:rsidRPr="008719B5" w:rsidRDefault="00890500" w:rsidP="00890500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 xml:space="preserve">Перед зачислением малыша в первый класс почти все школы проводят тестирование, включающее оценку речевого развития ребёнка. Статистика неутешительна: от 70 до 90% старших дошкольников демонстрируют признаки задержки развития речи. Дети с недостаточно сформированной устной речью оказываются не готовыми к началу школьного обучения. Прежде </w:t>
      </w:r>
      <w:proofErr w:type="gramStart"/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всего</w:t>
      </w:r>
      <w:proofErr w:type="gramEnd"/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 xml:space="preserve"> это отрицательно сказывается на овладении грамотой – школьникам элементарно не хватает знаний, чтобы верно подбирать проверочные слова.</w:t>
      </w:r>
    </w:p>
    <w:p w:rsidR="00890500" w:rsidRPr="008719B5" w:rsidRDefault="00890500" w:rsidP="00890500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Что же делать? Для расширения словарного запаса просто уместить в памяти ребёнка как можно больше слов к моменту поступления в школу недостаточно. Важно удостовериться, что он правильно понимает их значение и смысловое родство, улавливает многозначность слов и их переносные значения.</w:t>
      </w:r>
    </w:p>
    <w:p w:rsidR="00890500" w:rsidRPr="008719B5" w:rsidRDefault="002A030E" w:rsidP="00890500">
      <w:pPr>
        <w:shd w:val="clear" w:color="auto" w:fill="FFFFFF"/>
        <w:spacing w:after="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hyperlink r:id="rId8" w:history="1">
        <w:r w:rsidR="00890500" w:rsidRPr="008719B5">
          <w:rPr>
            <w:rFonts w:ascii="Circe" w:eastAsia="Times New Roman" w:hAnsi="Circe" w:cs="Times New Roman"/>
            <w:caps/>
            <w:color w:val="FFFFFF"/>
            <w:sz w:val="28"/>
            <w:szCs w:val="28"/>
            <w:u w:val="single"/>
          </w:rPr>
          <w:t>УЗНАЙТЕ УРОВЕНЬ ПОДГОТОВКИ РЕБЁНКА К ШКОЛЕ</w:t>
        </w:r>
      </w:hyperlink>
    </w:p>
    <w:p w:rsidR="00890500" w:rsidRPr="008719B5" w:rsidRDefault="00890500" w:rsidP="00890500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К 5–7 годам ребёнок с развитой речевой функцией хорошо ориентируется в тематических множествах. Он понимает и разделяет: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понятия времени  («минута», «час», «год»), дни недели, месяцы и времена года;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пространственное ориентирование («верх», «низ», «лево», «право»);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числительные, желательно в пределах сотни;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абстрактные термины из области обществознания («страна», «Родина», «народ», «труд», «Россия»), названия городских достопримечательностей и праздников;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профессии и виды спорта;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цвета и оттенки;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части человеческого тела;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природные явления;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бытовые предметы;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lastRenderedPageBreak/>
        <w:t>транспортные средства;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домашних и диких животных, растения, фрукты, ягоды, овощи, цветы;</w:t>
      </w:r>
    </w:p>
    <w:p w:rsidR="00890500" w:rsidRPr="008719B5" w:rsidRDefault="00890500" w:rsidP="00890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эмоционально-оценочные слова со значением чувств и переживаний.</w:t>
      </w:r>
    </w:p>
    <w:p w:rsidR="00890500" w:rsidRPr="008719B5" w:rsidRDefault="00890500" w:rsidP="00890500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Обогащение словаря дошкольника можно начать с ряда несложных речевых упражнений, которые доступны каждому родителю. Главный секрет успеха заключается в их регулярности: лучше заниматься пять минут, но каждый день, чем целый час, но раз в неделю.</w:t>
      </w:r>
    </w:p>
    <w:p w:rsidR="00890500" w:rsidRPr="008719B5" w:rsidRDefault="00890500" w:rsidP="00890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b/>
          <w:bCs/>
          <w:color w:val="0C2D46"/>
          <w:sz w:val="28"/>
          <w:szCs w:val="28"/>
        </w:rPr>
        <w:t>Больше общайтесь с ребёнком.</w:t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 Говорите красиво – подбирайте разнообразные синонимы, используйте прилагательные и метафоры. Словарный запас дошколят преимущественно состоит из  существительных и глаголов, предметов и действий. Гораздо труднее запоминаются прилагательные. Эпитеты, сравнения, описания относятся к области абстрактного и требуют больших усилий при запоминании. Чтобы избежать этой проблемы, знакомьте ребёнка с цветом и формой, материалом, запахом, назначением предметов. Не бойтесь использовать незнакомые ему слова и термины. Если малыш не может понять что-то из контекста сказанного, это прекрасный повод объяснить ему значение того или иного слова. Заодно и сами потренируетесь.</w:t>
      </w:r>
    </w:p>
    <w:p w:rsidR="00890500" w:rsidRPr="008719B5" w:rsidRDefault="00890500" w:rsidP="00890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b/>
          <w:bCs/>
          <w:color w:val="0C2D46"/>
          <w:sz w:val="28"/>
          <w:szCs w:val="28"/>
        </w:rPr>
        <w:t>Читайте осознанно.</w:t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 Просто чтения вслух недостаточно. Читайте книги медленно, с выражением и время от времени спрашивайте, понимает ли ребёнок то или иное слово. Вы удивитесь, когда обнаружите, как много «белых пятен» может всплыть в очевидном для вас материале! Объясняйте значение сложных слов по ходу чтения, в следующий раз обязательно задавайте вопросы на закрепление усвоенного материала.</w:t>
      </w:r>
    </w:p>
    <w:p w:rsidR="00890500" w:rsidRPr="008719B5" w:rsidRDefault="00890500" w:rsidP="00890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b/>
          <w:bCs/>
          <w:color w:val="0C2D46"/>
          <w:sz w:val="28"/>
          <w:szCs w:val="28"/>
        </w:rPr>
        <w:t>Рассматривайте и обсуждайте картинки</w:t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 в книгах, вводите в свои описания новые слова и сложные конструкции, задавайте ребёнку наводящие вопросы.</w:t>
      </w:r>
    </w:p>
    <w:p w:rsidR="00890500" w:rsidRPr="008719B5" w:rsidRDefault="00890500" w:rsidP="00890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b/>
          <w:bCs/>
          <w:color w:val="0C2D46"/>
          <w:sz w:val="28"/>
          <w:szCs w:val="28"/>
        </w:rPr>
        <w:t>Поощряйте ребёнка заучивать наизусть стихи.</w:t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 Подбирайте разные стихотворения: смешные, образные, сюжетные. Выбирайте для изучения те, что вызывают у малыша наибольший отклик при первом прочтении.</w:t>
      </w:r>
    </w:p>
    <w:p w:rsidR="00890500" w:rsidRPr="008719B5" w:rsidRDefault="00890500" w:rsidP="00890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b/>
          <w:bCs/>
          <w:color w:val="0C2D46"/>
          <w:sz w:val="28"/>
          <w:szCs w:val="28"/>
        </w:rPr>
        <w:t>Играйте в словарные игры! </w:t>
      </w: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 xml:space="preserve">Специалисты разделяют такие понятия, как активный и пассивный словарный запас. Ребёнок может знать слово, но не употреблять его в речи. </w:t>
      </w:r>
      <w:proofErr w:type="gramStart"/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Поработать с пассивным словарём и перевести его в активный помогут разные варианты словарных упражнений.</w:t>
      </w:r>
      <w:proofErr w:type="gramEnd"/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 xml:space="preserve"> Такие, как задания на поиск пропущенного слова. Например: «Была у зайца избушка лубяная, а у лисы... (ледяная)», «Андерсен написал сказку о стойком... солдатике (оловянном)» и так далее. Больше словарных игр – в следующем разделе статьи!</w:t>
      </w:r>
    </w:p>
    <w:p w:rsidR="00890500" w:rsidRPr="008719B5" w:rsidRDefault="00890500" w:rsidP="00890500">
      <w:pPr>
        <w:pStyle w:val="a3"/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</w:p>
    <w:p w:rsidR="00890500" w:rsidRPr="008719B5" w:rsidRDefault="00890500" w:rsidP="00890500">
      <w:pPr>
        <w:pStyle w:val="a3"/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</w:p>
    <w:p w:rsidR="00890500" w:rsidRDefault="00890500" w:rsidP="00890500">
      <w:pPr>
        <w:pStyle w:val="a3"/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</w:pPr>
      <w:r w:rsidRPr="008719B5">
        <w:rPr>
          <w:rFonts w:ascii="Circe" w:eastAsia="Times New Roman" w:hAnsi="Circe" w:cs="Times New Roman"/>
          <w:color w:val="0C2D46"/>
          <w:sz w:val="28"/>
          <w:szCs w:val="28"/>
        </w:rPr>
        <w:t>Игры со словами полезны как детям, так и взрослым. Они способствуют формированию лексической базы, активизируют навыки словообразования, ускоряют процесс извлечения из памяти, способствуют развитию внимания и логики. Общайтесь, веселитесь и развивайтесь вместе с ребёнком, и вы сможете абсолютно бесплатно научить его виртуозному владению родным языком.</w:t>
      </w:r>
    </w:p>
    <w:p w:rsidR="00890500" w:rsidRPr="002F797B" w:rsidRDefault="002F797B" w:rsidP="002F797B">
      <w:pPr>
        <w:pStyle w:val="a3"/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8"/>
          <w:szCs w:val="28"/>
        </w:rPr>
        <w:sectPr w:rsidR="00890500" w:rsidRPr="002F797B" w:rsidSect="00343EB8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  <w:r>
        <w:rPr>
          <w:rFonts w:ascii="Circe" w:eastAsia="Times New Roman" w:hAnsi="Circe" w:cs="Times New Roman"/>
          <w:color w:val="0C2D46"/>
          <w:sz w:val="28"/>
          <w:szCs w:val="28"/>
        </w:rPr>
        <w:t xml:space="preserve"> Удачи вам и вашим дошкольниками!</w:t>
      </w:r>
    </w:p>
    <w:p w:rsidR="00CC23CE" w:rsidRDefault="00CC23CE" w:rsidP="002F797B">
      <w:pPr>
        <w:shd w:val="clear" w:color="auto" w:fill="FFFFFF"/>
        <w:spacing w:after="100" w:afterAutospacing="1" w:line="240" w:lineRule="auto"/>
      </w:pPr>
    </w:p>
    <w:sectPr w:rsidR="00CC23CE" w:rsidSect="00936903">
      <w:pgSz w:w="16838" w:h="11906" w:orient="landscape"/>
      <w:pgMar w:top="567" w:right="678" w:bottom="851" w:left="425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62" w:rsidRDefault="00DF2462" w:rsidP="002F797B">
      <w:pPr>
        <w:spacing w:after="0" w:line="240" w:lineRule="auto"/>
      </w:pPr>
      <w:r>
        <w:separator/>
      </w:r>
    </w:p>
  </w:endnote>
  <w:endnote w:type="continuationSeparator" w:id="0">
    <w:p w:rsidR="00DF2462" w:rsidRDefault="00DF2462" w:rsidP="002F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62" w:rsidRDefault="00DF2462" w:rsidP="002F797B">
      <w:pPr>
        <w:spacing w:after="0" w:line="240" w:lineRule="auto"/>
      </w:pPr>
      <w:r>
        <w:separator/>
      </w:r>
    </w:p>
  </w:footnote>
  <w:footnote w:type="continuationSeparator" w:id="0">
    <w:p w:rsidR="00DF2462" w:rsidRDefault="00DF2462" w:rsidP="002F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4D"/>
    <w:multiLevelType w:val="multilevel"/>
    <w:tmpl w:val="6B66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75BE8"/>
    <w:multiLevelType w:val="multilevel"/>
    <w:tmpl w:val="59C4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1774C"/>
    <w:multiLevelType w:val="multilevel"/>
    <w:tmpl w:val="EF4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D0D0F"/>
    <w:multiLevelType w:val="multilevel"/>
    <w:tmpl w:val="3DDA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00"/>
    <w:rsid w:val="002A030E"/>
    <w:rsid w:val="002F797B"/>
    <w:rsid w:val="00890500"/>
    <w:rsid w:val="00CC23CE"/>
    <w:rsid w:val="00DF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79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9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ka.ru/landing/lev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3671</Characters>
  <Application>Microsoft Office Word</Application>
  <DocSecurity>0</DocSecurity>
  <Lines>30</Lines>
  <Paragraphs>8</Paragraphs>
  <ScaleCrop>false</ScaleCrop>
  <Company>Grizli777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2019-10-28T07:20:00Z</dcterms:created>
  <dcterms:modified xsi:type="dcterms:W3CDTF">2019-10-28T07:27:00Z</dcterms:modified>
</cp:coreProperties>
</file>