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14" w:rsidRPr="005E66AB" w:rsidRDefault="005E66AB" w:rsidP="005E66AB">
      <w:pPr>
        <w:shd w:val="clear" w:color="auto" w:fill="FFFFFF"/>
        <w:spacing w:after="0" w:line="240" w:lineRule="auto"/>
        <w:jc w:val="center"/>
        <w:rPr>
          <w:rFonts w:ascii="Times New Roman" w:eastAsia="Times New Roman" w:hAnsi="Times New Roman" w:cs="Times New Roman"/>
          <w:b/>
          <w:color w:val="00B050"/>
          <w:sz w:val="40"/>
          <w:lang w:eastAsia="ru-RU"/>
        </w:rPr>
      </w:pPr>
      <w:r w:rsidRPr="005A6733">
        <w:rPr>
          <w:rFonts w:ascii="Times New Roman" w:eastAsia="Times New Roman" w:hAnsi="Times New Roman" w:cs="Times New Roman"/>
          <w:b/>
          <w:color w:val="00B050"/>
          <w:sz w:val="44"/>
          <w:lang w:eastAsia="ru-RU"/>
        </w:rPr>
        <w:t>РАЗВИТИЕ ГРАММАТИЧЕСКОГО СТРОЯ РЕЧИ СТАРШИХ ДОШКОЛЬНИКОВ</w:t>
      </w:r>
    </w:p>
    <w:p w:rsidR="00EB1C14" w:rsidRDefault="00EB1C14" w:rsidP="00C66332">
      <w:pPr>
        <w:shd w:val="clear" w:color="auto" w:fill="FFFFFF"/>
        <w:spacing w:after="0" w:line="240" w:lineRule="auto"/>
        <w:jc w:val="both"/>
        <w:rPr>
          <w:rFonts w:ascii="Times New Roman" w:eastAsia="Times New Roman" w:hAnsi="Times New Roman" w:cs="Times New Roman"/>
          <w:color w:val="5E6D81"/>
          <w:sz w:val="28"/>
          <w:lang w:eastAsia="ru-RU"/>
        </w:rPr>
      </w:pPr>
    </w:p>
    <w:p w:rsidR="00C66332" w:rsidRPr="00E934BA" w:rsidRDefault="00C66332" w:rsidP="00C66332">
      <w:pPr>
        <w:shd w:val="clear" w:color="auto" w:fill="FFFFFF"/>
        <w:spacing w:after="0" w:line="240" w:lineRule="auto"/>
        <w:jc w:val="both"/>
        <w:rPr>
          <w:rFonts w:ascii="Times New Roman" w:eastAsia="Times New Roman" w:hAnsi="Times New Roman" w:cs="Times New Roman"/>
          <w:color w:val="5E6D81"/>
          <w:sz w:val="28"/>
          <w:lang w:eastAsia="ru-RU"/>
        </w:rPr>
      </w:pPr>
      <w:r w:rsidRPr="00E934BA">
        <w:rPr>
          <w:rFonts w:ascii="Times New Roman" w:eastAsia="Times New Roman" w:hAnsi="Times New Roman" w:cs="Times New Roman"/>
          <w:color w:val="5E6D81"/>
          <w:sz w:val="28"/>
          <w:lang w:eastAsia="ru-RU"/>
        </w:rPr>
        <w:t>Своевременное формирование грамматического строя языка ребенка является важнейшим условием его полноценного речевого и общего психического развития, так как речь выполняет ведущую функцию в развитии мышления и речевого общения</w:t>
      </w:r>
      <w:r w:rsidR="00E934BA" w:rsidRPr="00E934BA">
        <w:rPr>
          <w:rFonts w:ascii="Times New Roman" w:eastAsia="Times New Roman" w:hAnsi="Times New Roman" w:cs="Times New Roman"/>
          <w:color w:val="5E6D81"/>
          <w:sz w:val="28"/>
          <w:lang w:eastAsia="ru-RU"/>
        </w:rPr>
        <w:t xml:space="preserve">. </w:t>
      </w:r>
      <w:r w:rsidRPr="00E934BA">
        <w:rPr>
          <w:rFonts w:ascii="Times New Roman" w:eastAsia="Times New Roman" w:hAnsi="Times New Roman" w:cs="Times New Roman"/>
          <w:color w:val="5E6D81"/>
          <w:sz w:val="28"/>
          <w:lang w:eastAsia="ru-RU"/>
        </w:rPr>
        <w:t>А это – непременное условие успешного обучения в школе.</w:t>
      </w:r>
    </w:p>
    <w:p w:rsidR="00C66332" w:rsidRPr="00E934BA" w:rsidRDefault="00C66332" w:rsidP="00C66332">
      <w:pPr>
        <w:shd w:val="clear" w:color="auto" w:fill="FFFFFF"/>
        <w:spacing w:after="0" w:line="240" w:lineRule="auto"/>
        <w:jc w:val="both"/>
        <w:rPr>
          <w:rFonts w:ascii="Times New Roman" w:eastAsia="Times New Roman" w:hAnsi="Times New Roman" w:cs="Times New Roman"/>
          <w:color w:val="5E6D81"/>
          <w:sz w:val="28"/>
          <w:lang w:eastAsia="ru-RU"/>
        </w:rPr>
      </w:pPr>
      <w:r w:rsidRPr="00E934BA">
        <w:rPr>
          <w:rFonts w:ascii="Times New Roman" w:eastAsia="Times New Roman" w:hAnsi="Times New Roman" w:cs="Times New Roman"/>
          <w:color w:val="5E6D81"/>
          <w:sz w:val="28"/>
          <w:lang w:eastAsia="ru-RU"/>
        </w:rPr>
        <w:t>Развитие речи ребенка в целом и формирование грамматически правильной речи, в частности, должно стать для мам и пап «образом жизни», когда любое взаимодействие с ребенком прямо или косвенно помогает развитию его речи, когда в процессе обычных домашних дел проводятся различные игры и упражнения.</w:t>
      </w:r>
    </w:p>
    <w:p w:rsidR="00C66332" w:rsidRPr="00E934BA" w:rsidRDefault="00C66332" w:rsidP="00E934BA">
      <w:pPr>
        <w:numPr>
          <w:ilvl w:val="0"/>
          <w:numId w:val="1"/>
        </w:numPr>
        <w:shd w:val="clear" w:color="auto" w:fill="FFFFFF"/>
        <w:spacing w:before="100" w:beforeAutospacing="1" w:after="100" w:afterAutospacing="1" w:line="240" w:lineRule="auto"/>
        <w:ind w:hanging="862"/>
        <w:jc w:val="center"/>
        <w:rPr>
          <w:rFonts w:ascii="Times New Roman" w:eastAsia="Times New Roman" w:hAnsi="Times New Roman" w:cs="Times New Roman"/>
          <w:color w:val="5E6D81"/>
          <w:sz w:val="28"/>
          <w:lang w:eastAsia="ru-RU"/>
        </w:rPr>
      </w:pPr>
      <w:r w:rsidRPr="00E934BA">
        <w:rPr>
          <w:rFonts w:ascii="Times New Roman" w:eastAsia="Times New Roman" w:hAnsi="Times New Roman" w:cs="Times New Roman"/>
          <w:b/>
          <w:bCs/>
          <w:color w:val="FF0000"/>
          <w:sz w:val="28"/>
          <w:lang w:eastAsia="ru-RU"/>
        </w:rPr>
        <w:t>Что должны знать родители?</w:t>
      </w:r>
    </w:p>
    <w:p w:rsidR="00C66332" w:rsidRPr="00E934BA" w:rsidRDefault="00C66332" w:rsidP="00E934BA">
      <w:pPr>
        <w:numPr>
          <w:ilvl w:val="0"/>
          <w:numId w:val="2"/>
        </w:numPr>
        <w:shd w:val="clear" w:color="auto" w:fill="FFFFFF"/>
        <w:tabs>
          <w:tab w:val="clear" w:pos="720"/>
          <w:tab w:val="num" w:pos="142"/>
        </w:tabs>
        <w:spacing w:before="100" w:beforeAutospacing="1" w:after="100" w:afterAutospacing="1" w:line="240" w:lineRule="auto"/>
        <w:ind w:left="0"/>
        <w:jc w:val="both"/>
        <w:rPr>
          <w:rFonts w:ascii="Times New Roman" w:eastAsia="Times New Roman" w:hAnsi="Times New Roman" w:cs="Times New Roman"/>
          <w:color w:val="5E6D81"/>
          <w:sz w:val="28"/>
          <w:lang w:eastAsia="ru-RU"/>
        </w:rPr>
      </w:pPr>
      <w:r w:rsidRPr="00E934BA">
        <w:rPr>
          <w:rFonts w:ascii="Times New Roman" w:eastAsia="Times New Roman" w:hAnsi="Times New Roman" w:cs="Times New Roman"/>
          <w:color w:val="5E6D81"/>
          <w:sz w:val="28"/>
          <w:lang w:eastAsia="ru-RU"/>
        </w:rPr>
        <w:t>Формирование грамматического строя речи проходит в два этапа. На первом этапе дети учатся понимать смысл сказанного. Например, ориентируясь на окончание существительного, различают, где один предмет, а где много. На следующем этапе - используют то или иное грамматическое средство в собственной речи.</w:t>
      </w:r>
    </w:p>
    <w:p w:rsidR="00C66332" w:rsidRPr="00E934BA" w:rsidRDefault="00C66332" w:rsidP="00E934BA">
      <w:pPr>
        <w:numPr>
          <w:ilvl w:val="0"/>
          <w:numId w:val="2"/>
        </w:numPr>
        <w:shd w:val="clear" w:color="auto" w:fill="FFFFFF"/>
        <w:tabs>
          <w:tab w:val="clear" w:pos="720"/>
          <w:tab w:val="num" w:pos="142"/>
        </w:tabs>
        <w:spacing w:before="100" w:beforeAutospacing="1" w:after="100" w:afterAutospacing="1" w:line="240" w:lineRule="auto"/>
        <w:ind w:left="0"/>
        <w:jc w:val="both"/>
        <w:rPr>
          <w:rFonts w:ascii="Times New Roman" w:eastAsia="Times New Roman" w:hAnsi="Times New Roman" w:cs="Times New Roman"/>
          <w:color w:val="5E6D81"/>
          <w:sz w:val="28"/>
          <w:lang w:eastAsia="ru-RU"/>
        </w:rPr>
      </w:pPr>
      <w:r w:rsidRPr="00E934BA">
        <w:rPr>
          <w:rFonts w:ascii="Times New Roman" w:eastAsia="Times New Roman" w:hAnsi="Times New Roman" w:cs="Times New Roman"/>
          <w:color w:val="5E6D81"/>
          <w:sz w:val="28"/>
          <w:lang w:eastAsia="ru-RU"/>
        </w:rPr>
        <w:t>Средний дошкольный возраст – период активного словотворчества, когда ребенок создает собственные слова по знакомым ему грамматическим образцам. В результате появляются такие забавные детские словечки «</w:t>
      </w:r>
      <w:proofErr w:type="spellStart"/>
      <w:r w:rsidRPr="00E934BA">
        <w:rPr>
          <w:rFonts w:ascii="Times New Roman" w:eastAsia="Times New Roman" w:hAnsi="Times New Roman" w:cs="Times New Roman"/>
          <w:color w:val="5E6D81"/>
          <w:sz w:val="28"/>
          <w:lang w:eastAsia="ru-RU"/>
        </w:rPr>
        <w:t>рогаются</w:t>
      </w:r>
      <w:proofErr w:type="spellEnd"/>
      <w:r w:rsidRPr="00E934BA">
        <w:rPr>
          <w:rFonts w:ascii="Times New Roman" w:eastAsia="Times New Roman" w:hAnsi="Times New Roman" w:cs="Times New Roman"/>
          <w:color w:val="5E6D81"/>
          <w:sz w:val="28"/>
          <w:lang w:eastAsia="ru-RU"/>
        </w:rPr>
        <w:t>» - бодаются, «насупился» - наелся супа, и так далее. И это нормально.</w:t>
      </w:r>
    </w:p>
    <w:p w:rsidR="00C66332" w:rsidRPr="00E934BA" w:rsidRDefault="00C66332" w:rsidP="00E934BA">
      <w:pPr>
        <w:numPr>
          <w:ilvl w:val="0"/>
          <w:numId w:val="2"/>
        </w:numPr>
        <w:shd w:val="clear" w:color="auto" w:fill="FFFFFF"/>
        <w:tabs>
          <w:tab w:val="clear" w:pos="720"/>
          <w:tab w:val="num" w:pos="142"/>
        </w:tabs>
        <w:spacing w:before="100" w:beforeAutospacing="1" w:after="100" w:afterAutospacing="1" w:line="240" w:lineRule="auto"/>
        <w:ind w:left="0"/>
        <w:jc w:val="both"/>
        <w:rPr>
          <w:rFonts w:ascii="Times New Roman" w:eastAsia="Times New Roman" w:hAnsi="Times New Roman" w:cs="Times New Roman"/>
          <w:color w:val="5E6D81"/>
          <w:sz w:val="28"/>
          <w:lang w:eastAsia="ru-RU"/>
        </w:rPr>
      </w:pPr>
      <w:r w:rsidRPr="00E934BA">
        <w:rPr>
          <w:rFonts w:ascii="Times New Roman" w:eastAsia="Times New Roman" w:hAnsi="Times New Roman" w:cs="Times New Roman"/>
          <w:color w:val="5E6D81"/>
          <w:sz w:val="28"/>
          <w:lang w:eastAsia="ru-RU"/>
        </w:rPr>
        <w:t xml:space="preserve">С самого раннего возраста необходимо обеспечить ребенку возможность полноценного речевого общения </w:t>
      </w:r>
      <w:proofErr w:type="gramStart"/>
      <w:r w:rsidRPr="00E934BA">
        <w:rPr>
          <w:rFonts w:ascii="Times New Roman" w:eastAsia="Times New Roman" w:hAnsi="Times New Roman" w:cs="Times New Roman"/>
          <w:color w:val="5E6D81"/>
          <w:sz w:val="28"/>
          <w:lang w:eastAsia="ru-RU"/>
        </w:rPr>
        <w:t>со</w:t>
      </w:r>
      <w:proofErr w:type="gramEnd"/>
      <w:r w:rsidRPr="00E934BA">
        <w:rPr>
          <w:rFonts w:ascii="Times New Roman" w:eastAsia="Times New Roman" w:hAnsi="Times New Roman" w:cs="Times New Roman"/>
          <w:color w:val="5E6D81"/>
          <w:sz w:val="28"/>
          <w:lang w:eastAsia="ru-RU"/>
        </w:rPr>
        <w:t xml:space="preserve"> взрослыми и сверстниками. И малыш будет овладевать грамматическим строем языка, стараясь подражать речи взрослых.</w:t>
      </w:r>
    </w:p>
    <w:p w:rsidR="00C66332" w:rsidRPr="00E934BA" w:rsidRDefault="00C66332" w:rsidP="00E934BA">
      <w:pPr>
        <w:numPr>
          <w:ilvl w:val="0"/>
          <w:numId w:val="2"/>
        </w:numPr>
        <w:shd w:val="clear" w:color="auto" w:fill="FFFFFF"/>
        <w:tabs>
          <w:tab w:val="clear" w:pos="720"/>
          <w:tab w:val="num" w:pos="142"/>
        </w:tabs>
        <w:spacing w:before="100" w:beforeAutospacing="1" w:after="100" w:afterAutospacing="1" w:line="240" w:lineRule="auto"/>
        <w:ind w:left="0"/>
        <w:jc w:val="both"/>
        <w:rPr>
          <w:rFonts w:ascii="Times New Roman" w:eastAsia="Times New Roman" w:hAnsi="Times New Roman" w:cs="Times New Roman"/>
          <w:color w:val="5E6D81"/>
          <w:sz w:val="28"/>
          <w:lang w:eastAsia="ru-RU"/>
        </w:rPr>
      </w:pPr>
      <w:r w:rsidRPr="00E934BA">
        <w:rPr>
          <w:rFonts w:ascii="Times New Roman" w:eastAsia="Times New Roman" w:hAnsi="Times New Roman" w:cs="Times New Roman"/>
          <w:color w:val="5E6D81"/>
          <w:sz w:val="28"/>
          <w:lang w:eastAsia="ru-RU"/>
        </w:rPr>
        <w:t>Но грамматическая система русского языка очень сложна и зачастую бывает недостаточно просто речевого общения и требуется неоднократное повторение той или иной конструкции во время игры с предметами, на прогулке, во время бытовых дел дома. Пользуясь различными вещами, выполняя не сложные поручения, дети знакомятся с назначением и свойствами различных предметов, отношениями между ними. Жизненные впечатления составляют основу овладения грамматическим строем языка.</w:t>
      </w:r>
    </w:p>
    <w:p w:rsidR="00C66332" w:rsidRPr="00E934BA" w:rsidRDefault="00C66332" w:rsidP="00E934BA">
      <w:pPr>
        <w:numPr>
          <w:ilvl w:val="0"/>
          <w:numId w:val="2"/>
        </w:numPr>
        <w:shd w:val="clear" w:color="auto" w:fill="FFFFFF"/>
        <w:tabs>
          <w:tab w:val="clear" w:pos="720"/>
          <w:tab w:val="num" w:pos="142"/>
        </w:tabs>
        <w:spacing w:before="100" w:beforeAutospacing="1" w:after="100" w:afterAutospacing="1" w:line="240" w:lineRule="auto"/>
        <w:ind w:left="0"/>
        <w:jc w:val="both"/>
        <w:rPr>
          <w:rFonts w:ascii="Times New Roman" w:eastAsia="Times New Roman" w:hAnsi="Times New Roman" w:cs="Times New Roman"/>
          <w:color w:val="5E6D81"/>
          <w:sz w:val="28"/>
          <w:lang w:eastAsia="ru-RU"/>
        </w:rPr>
      </w:pPr>
      <w:r w:rsidRPr="00E934BA">
        <w:rPr>
          <w:rFonts w:ascii="Times New Roman" w:eastAsia="Times New Roman" w:hAnsi="Times New Roman" w:cs="Times New Roman"/>
          <w:color w:val="5E6D81"/>
          <w:sz w:val="28"/>
          <w:lang w:eastAsia="ru-RU"/>
        </w:rPr>
        <w:t>Ребенок будет обязательно допускать ошибки. Никогда не повторяйте неправильно сказанную фразу!!! Взрослый должен несколько раз произнести правильную форму, а затем попросить сказать «красиво» ребенка. Очень хорошо, если взрослый даст несколько аналогичных примеров.</w:t>
      </w:r>
    </w:p>
    <w:p w:rsidR="00C66332" w:rsidRPr="00E934BA" w:rsidRDefault="00C66332" w:rsidP="00E934BA">
      <w:pPr>
        <w:numPr>
          <w:ilvl w:val="0"/>
          <w:numId w:val="2"/>
        </w:numPr>
        <w:shd w:val="clear" w:color="auto" w:fill="FFFFFF"/>
        <w:tabs>
          <w:tab w:val="clear" w:pos="720"/>
          <w:tab w:val="num" w:pos="142"/>
        </w:tabs>
        <w:spacing w:before="100" w:beforeAutospacing="1" w:after="100" w:afterAutospacing="1" w:line="240" w:lineRule="auto"/>
        <w:ind w:left="0"/>
        <w:jc w:val="both"/>
        <w:rPr>
          <w:rFonts w:ascii="Times New Roman" w:eastAsia="Times New Roman" w:hAnsi="Times New Roman" w:cs="Times New Roman"/>
          <w:color w:val="5E6D81"/>
          <w:sz w:val="28"/>
          <w:lang w:eastAsia="ru-RU"/>
        </w:rPr>
      </w:pPr>
      <w:r w:rsidRPr="00E934BA">
        <w:rPr>
          <w:rFonts w:ascii="Times New Roman" w:eastAsia="Times New Roman" w:hAnsi="Times New Roman" w:cs="Times New Roman"/>
          <w:color w:val="5E6D81"/>
          <w:sz w:val="28"/>
          <w:lang w:eastAsia="ru-RU"/>
        </w:rPr>
        <w:t>Общаясь со своими детьми, делайте иногда произносительный акцент на той или иной грамматической форме, то есть выделяйте голосом предлог, окончание, приставку.</w:t>
      </w:r>
    </w:p>
    <w:p w:rsidR="00C66332" w:rsidRPr="00E934BA" w:rsidRDefault="00C66332" w:rsidP="00E934BA">
      <w:pPr>
        <w:numPr>
          <w:ilvl w:val="0"/>
          <w:numId w:val="3"/>
        </w:numPr>
        <w:shd w:val="clear" w:color="auto" w:fill="FFFFFF"/>
        <w:tabs>
          <w:tab w:val="clear" w:pos="720"/>
          <w:tab w:val="num" w:pos="142"/>
        </w:tabs>
        <w:spacing w:before="100" w:beforeAutospacing="1" w:after="100" w:afterAutospacing="1" w:line="240" w:lineRule="auto"/>
        <w:ind w:left="0"/>
        <w:jc w:val="center"/>
        <w:rPr>
          <w:rFonts w:ascii="Times New Roman" w:eastAsia="Times New Roman" w:hAnsi="Times New Roman" w:cs="Times New Roman"/>
          <w:color w:val="5E6D81"/>
          <w:sz w:val="28"/>
          <w:lang w:eastAsia="ru-RU"/>
        </w:rPr>
      </w:pPr>
      <w:r w:rsidRPr="00E934BA">
        <w:rPr>
          <w:rFonts w:ascii="Times New Roman" w:eastAsia="Times New Roman" w:hAnsi="Times New Roman" w:cs="Times New Roman"/>
          <w:b/>
          <w:bCs/>
          <w:color w:val="FF0000"/>
          <w:sz w:val="28"/>
          <w:lang w:eastAsia="ru-RU"/>
        </w:rPr>
        <w:t>Как и что мы можем делать?</w:t>
      </w:r>
    </w:p>
    <w:p w:rsidR="00C66332" w:rsidRPr="00E934BA" w:rsidRDefault="00C66332" w:rsidP="00E934BA">
      <w:pPr>
        <w:numPr>
          <w:ilvl w:val="0"/>
          <w:numId w:val="4"/>
        </w:numPr>
        <w:shd w:val="clear" w:color="auto" w:fill="FFFFFF"/>
        <w:tabs>
          <w:tab w:val="clear" w:pos="720"/>
          <w:tab w:val="num" w:pos="142"/>
        </w:tabs>
        <w:spacing w:before="100" w:beforeAutospacing="1" w:after="100" w:afterAutospacing="1" w:line="240" w:lineRule="auto"/>
        <w:ind w:left="0"/>
        <w:jc w:val="both"/>
        <w:rPr>
          <w:rFonts w:ascii="Times New Roman" w:eastAsia="Times New Roman" w:hAnsi="Times New Roman" w:cs="Times New Roman"/>
          <w:color w:val="5E6D81"/>
          <w:sz w:val="28"/>
          <w:lang w:eastAsia="ru-RU"/>
        </w:rPr>
      </w:pPr>
      <w:r w:rsidRPr="00E934BA">
        <w:rPr>
          <w:rFonts w:ascii="Times New Roman" w:eastAsia="Times New Roman" w:hAnsi="Times New Roman" w:cs="Times New Roman"/>
          <w:color w:val="5E6D81"/>
          <w:sz w:val="28"/>
          <w:lang w:eastAsia="ru-RU"/>
        </w:rPr>
        <w:t>На улице, на даче, дома существует масса ситуаций, когда вы можете отрабатывать грамматические категории. Нужно просто проявить немного фантазии, ну и конечно, иметь желание.</w:t>
      </w:r>
    </w:p>
    <w:p w:rsidR="00C66332" w:rsidRPr="00E934BA" w:rsidRDefault="00C66332" w:rsidP="00E934BA">
      <w:pPr>
        <w:numPr>
          <w:ilvl w:val="0"/>
          <w:numId w:val="4"/>
        </w:numPr>
        <w:shd w:val="clear" w:color="auto" w:fill="FFFFFF"/>
        <w:tabs>
          <w:tab w:val="clear" w:pos="720"/>
          <w:tab w:val="num" w:pos="142"/>
        </w:tabs>
        <w:spacing w:before="100" w:beforeAutospacing="1" w:after="100" w:afterAutospacing="1" w:line="240" w:lineRule="auto"/>
        <w:ind w:left="0"/>
        <w:jc w:val="both"/>
        <w:rPr>
          <w:rFonts w:ascii="Times New Roman" w:eastAsia="Times New Roman" w:hAnsi="Times New Roman" w:cs="Times New Roman"/>
          <w:color w:val="5E6D81"/>
          <w:sz w:val="28"/>
          <w:lang w:eastAsia="ru-RU"/>
        </w:rPr>
      </w:pPr>
      <w:r w:rsidRPr="00E934BA">
        <w:rPr>
          <w:rFonts w:ascii="Times New Roman" w:eastAsia="Times New Roman" w:hAnsi="Times New Roman" w:cs="Times New Roman"/>
          <w:color w:val="5E6D81"/>
          <w:sz w:val="28"/>
          <w:lang w:eastAsia="ru-RU"/>
        </w:rPr>
        <w:t>Всегда и везде мы можем «просчитывать» предметы. По дороге в детский сад посчитайте с ребенком машины, деревья, столбы, птичек… (одно дерево – два дерева… - пять деревьев). Поднимаясь по ступенькам, считайте ступеньки (одна ступенька – две ступеньки… - пять ступенек). Так будет отрабатываться согласование существительных с числительными. Главное, чтобы окончания были правильными.</w:t>
      </w:r>
    </w:p>
    <w:p w:rsidR="00C66332" w:rsidRPr="00E934BA" w:rsidRDefault="00C66332" w:rsidP="00E934BA">
      <w:pPr>
        <w:numPr>
          <w:ilvl w:val="0"/>
          <w:numId w:val="4"/>
        </w:numPr>
        <w:shd w:val="clear" w:color="auto" w:fill="FFFFFF"/>
        <w:tabs>
          <w:tab w:val="clear" w:pos="720"/>
          <w:tab w:val="num" w:pos="142"/>
        </w:tabs>
        <w:spacing w:before="100" w:beforeAutospacing="1" w:after="100" w:afterAutospacing="1" w:line="240" w:lineRule="auto"/>
        <w:ind w:left="0"/>
        <w:jc w:val="both"/>
        <w:rPr>
          <w:rFonts w:ascii="Times New Roman" w:eastAsia="Times New Roman" w:hAnsi="Times New Roman" w:cs="Times New Roman"/>
          <w:color w:val="5E6D81"/>
          <w:sz w:val="28"/>
          <w:lang w:eastAsia="ru-RU"/>
        </w:rPr>
      </w:pPr>
      <w:r w:rsidRPr="00E934BA">
        <w:rPr>
          <w:rFonts w:ascii="Times New Roman" w:eastAsia="Times New Roman" w:hAnsi="Times New Roman" w:cs="Times New Roman"/>
          <w:color w:val="5E6D81"/>
          <w:sz w:val="28"/>
          <w:lang w:eastAsia="ru-RU"/>
        </w:rPr>
        <w:lastRenderedPageBreak/>
        <w:t>Очень хорошо в бытовой обстановке отрабатывать употребление предлогов: на, в, под, за, из-за, из-под</w:t>
      </w:r>
      <w:proofErr w:type="gramStart"/>
      <w:r w:rsidRPr="00E934BA">
        <w:rPr>
          <w:rFonts w:ascii="Times New Roman" w:eastAsia="Times New Roman" w:hAnsi="Times New Roman" w:cs="Times New Roman"/>
          <w:color w:val="5E6D81"/>
          <w:sz w:val="28"/>
          <w:lang w:eastAsia="ru-RU"/>
        </w:rPr>
        <w:t>… Е</w:t>
      </w:r>
      <w:proofErr w:type="gramEnd"/>
      <w:r w:rsidRPr="00E934BA">
        <w:rPr>
          <w:rFonts w:ascii="Times New Roman" w:eastAsia="Times New Roman" w:hAnsi="Times New Roman" w:cs="Times New Roman"/>
          <w:color w:val="5E6D81"/>
          <w:sz w:val="28"/>
          <w:lang w:eastAsia="ru-RU"/>
        </w:rPr>
        <w:t>сли у ребенка есть своя комната и вы помогаете убирать игрушки, говорите вместе с ним: «Кубики кладем в коробку, куклу посадим в шкаф, мишку на шкаф, карандаши положим в ящик и так далее». А когда достаете что-нибудь, тоже говорите: «Кубики достанем из коробки, куклу – из шкафа, мячик из-под шкафа». Детям старшего дошкольного возраста можно давать сложное задание, которое состоит из двух действий: «положи краски на стол, а тапочки поставь под стул», а потом пусть ребенок расскажет, что он сделал. Здесь важно так же четко употреблять окончания и выделять предлоги.</w:t>
      </w:r>
    </w:p>
    <w:p w:rsidR="00C66332" w:rsidRPr="00E934BA" w:rsidRDefault="00C66332" w:rsidP="00E934BA">
      <w:pPr>
        <w:numPr>
          <w:ilvl w:val="0"/>
          <w:numId w:val="4"/>
        </w:numPr>
        <w:shd w:val="clear" w:color="auto" w:fill="FFFFFF"/>
        <w:tabs>
          <w:tab w:val="clear" w:pos="720"/>
          <w:tab w:val="num" w:pos="142"/>
        </w:tabs>
        <w:spacing w:before="100" w:beforeAutospacing="1" w:after="100" w:afterAutospacing="1" w:line="240" w:lineRule="auto"/>
        <w:ind w:left="0"/>
        <w:jc w:val="both"/>
        <w:rPr>
          <w:rFonts w:ascii="Times New Roman" w:eastAsia="Times New Roman" w:hAnsi="Times New Roman" w:cs="Times New Roman"/>
          <w:color w:val="5E6D81"/>
          <w:sz w:val="28"/>
          <w:lang w:eastAsia="ru-RU"/>
        </w:rPr>
      </w:pPr>
      <w:r w:rsidRPr="00E934BA">
        <w:rPr>
          <w:rFonts w:ascii="Times New Roman" w:eastAsia="Times New Roman" w:hAnsi="Times New Roman" w:cs="Times New Roman"/>
          <w:color w:val="5E6D81"/>
          <w:sz w:val="28"/>
          <w:lang w:eastAsia="ru-RU"/>
        </w:rPr>
        <w:t xml:space="preserve">Можно еще отрабатывать падежные формы существительных. Доставая белье из стиральной машины, попросите ребенка прокомментировать, что мы постирали? (кофточку, носочки, майку, полотенце, шапочку…). Или повесили на веревку? Или купили в магазине? (когда выкладываете покупки). Когда умываетесь, спросите: «Чем будем чистить зубы? (щеткой); Вытираться? (полотенцем); Чем я буду гладить белье?; Чем ты хочешь рисовать?; А чем мы будем кормить нашего котика или собачку?». </w:t>
      </w:r>
    </w:p>
    <w:p w:rsidR="00C66332" w:rsidRPr="00E934BA" w:rsidRDefault="00C66332" w:rsidP="00E934BA">
      <w:pPr>
        <w:numPr>
          <w:ilvl w:val="0"/>
          <w:numId w:val="4"/>
        </w:numPr>
        <w:shd w:val="clear" w:color="auto" w:fill="FFFFFF"/>
        <w:tabs>
          <w:tab w:val="clear" w:pos="720"/>
          <w:tab w:val="num" w:pos="142"/>
        </w:tabs>
        <w:spacing w:before="100" w:beforeAutospacing="1" w:after="100" w:afterAutospacing="1" w:line="240" w:lineRule="auto"/>
        <w:ind w:left="0"/>
        <w:jc w:val="both"/>
        <w:rPr>
          <w:rFonts w:ascii="Times New Roman" w:eastAsia="Times New Roman" w:hAnsi="Times New Roman" w:cs="Times New Roman"/>
          <w:color w:val="5E6D81"/>
          <w:sz w:val="28"/>
          <w:lang w:eastAsia="ru-RU"/>
        </w:rPr>
      </w:pPr>
      <w:r w:rsidRPr="00E934BA">
        <w:rPr>
          <w:rFonts w:ascii="Times New Roman" w:eastAsia="Times New Roman" w:hAnsi="Times New Roman" w:cs="Times New Roman"/>
          <w:color w:val="5E6D81"/>
          <w:sz w:val="28"/>
          <w:lang w:eastAsia="ru-RU"/>
        </w:rPr>
        <w:t xml:space="preserve">Отрабатывая согласование существительных с прилагательными, пусть дошкольник называет предметы красного цвета (из тех, что есть дома или на детской площадке, или по дороге, или в машине…). Красная горка; красное ведро; красные сапоги у мамы... Затем это будет зеленый, синий, желтый и другие цвета. Можно дать задание найти на кухне круглые предметы, квадратные предметы, сладкие, кислые, вкусные… </w:t>
      </w:r>
    </w:p>
    <w:p w:rsidR="00C66332" w:rsidRPr="00E934BA" w:rsidRDefault="00C66332" w:rsidP="00C6633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5E6D81"/>
          <w:sz w:val="28"/>
          <w:lang w:eastAsia="ru-RU"/>
        </w:rPr>
      </w:pPr>
      <w:r w:rsidRPr="00E934BA">
        <w:rPr>
          <w:rFonts w:ascii="Times New Roman" w:eastAsia="Times New Roman" w:hAnsi="Times New Roman" w:cs="Times New Roman"/>
          <w:b/>
          <w:bCs/>
          <w:color w:val="FF0000"/>
          <w:sz w:val="28"/>
          <w:lang w:eastAsia="ru-RU"/>
        </w:rPr>
        <w:t>Теперь остановимся на таком, достаточно сложном разделе, как «словообразование».</w:t>
      </w:r>
    </w:p>
    <w:p w:rsidR="00E934BA" w:rsidRDefault="00C66332" w:rsidP="00C66332">
      <w:pPr>
        <w:shd w:val="clear" w:color="auto" w:fill="FFFFFF"/>
        <w:spacing w:after="0" w:line="240" w:lineRule="auto"/>
        <w:jc w:val="both"/>
        <w:rPr>
          <w:rFonts w:ascii="Times New Roman" w:eastAsia="Times New Roman" w:hAnsi="Times New Roman" w:cs="Times New Roman"/>
          <w:color w:val="5E6D81"/>
          <w:sz w:val="28"/>
          <w:lang w:eastAsia="ru-RU"/>
        </w:rPr>
      </w:pPr>
      <w:r w:rsidRPr="00E934BA">
        <w:rPr>
          <w:rFonts w:ascii="Times New Roman" w:eastAsia="Times New Roman" w:hAnsi="Times New Roman" w:cs="Times New Roman"/>
          <w:color w:val="5E6D81"/>
          <w:sz w:val="28"/>
          <w:lang w:eastAsia="ru-RU"/>
        </w:rPr>
        <w:t xml:space="preserve">Немало интересного может узнать ребенок на кухне. Когда вы готовите суп из гороха, расскажите малышу об этом, уточните, что суп называется «гороховый». А суп из фасоли – фасолевый, а салат из моркови – морковный и так далее. А затем сами спросите: «Так как называется сок, компот из слив, яблок, груш?». Когда варите или кушаете кашу, расскажите, как называется каша (рисовая, пшенная, геркулесовая, гречневая…). Здесь же на кухне можно обратить внимание на то, из чего сделаны разные предметы. Стакан из стекла – стеклянный, сковорода из чугуна – чугунная, ведро из пластмассы – пластмассовое, стул из дерева – деревянный… </w:t>
      </w:r>
    </w:p>
    <w:p w:rsidR="00EB1C14" w:rsidRDefault="00C66332" w:rsidP="00C66332">
      <w:pPr>
        <w:shd w:val="clear" w:color="auto" w:fill="FFFFFF"/>
        <w:spacing w:after="0" w:line="240" w:lineRule="auto"/>
        <w:jc w:val="both"/>
        <w:rPr>
          <w:rFonts w:ascii="Times New Roman" w:eastAsia="Times New Roman" w:hAnsi="Times New Roman" w:cs="Times New Roman"/>
          <w:color w:val="5E6D81"/>
          <w:sz w:val="28"/>
          <w:lang w:eastAsia="ru-RU"/>
        </w:rPr>
      </w:pPr>
      <w:r w:rsidRPr="00E934BA">
        <w:rPr>
          <w:rFonts w:ascii="Times New Roman" w:eastAsia="Times New Roman" w:hAnsi="Times New Roman" w:cs="Times New Roman"/>
          <w:color w:val="5E6D81"/>
          <w:sz w:val="28"/>
          <w:lang w:eastAsia="ru-RU"/>
        </w:rPr>
        <w:t xml:space="preserve">Если у вас дома найдутся предметы разной величины, можно упражняться в образовании уменьшительно-ласкательной формы существительных. Большой мяч, а маленький мячик. Большая машина, а маленькая машинка. Большое яблоко, а маленькое яблочко. </w:t>
      </w:r>
    </w:p>
    <w:p w:rsidR="00EB1C14" w:rsidRDefault="00EB1C14" w:rsidP="00C66332">
      <w:pPr>
        <w:shd w:val="clear" w:color="auto" w:fill="FFFFFF"/>
        <w:spacing w:after="0" w:line="240" w:lineRule="auto"/>
        <w:jc w:val="both"/>
        <w:rPr>
          <w:rFonts w:ascii="Times New Roman" w:eastAsia="Times New Roman" w:hAnsi="Times New Roman" w:cs="Times New Roman"/>
          <w:color w:val="5E6D81"/>
          <w:sz w:val="28"/>
          <w:lang w:eastAsia="ru-RU"/>
        </w:rPr>
      </w:pPr>
    </w:p>
    <w:p w:rsidR="00C66332" w:rsidRPr="00E934BA" w:rsidRDefault="00C66332" w:rsidP="00C66332">
      <w:pPr>
        <w:shd w:val="clear" w:color="auto" w:fill="FFFFFF"/>
        <w:spacing w:after="0" w:line="240" w:lineRule="auto"/>
        <w:jc w:val="both"/>
        <w:rPr>
          <w:rFonts w:ascii="Times New Roman" w:eastAsia="Times New Roman" w:hAnsi="Times New Roman" w:cs="Times New Roman"/>
          <w:color w:val="5E6D81"/>
          <w:sz w:val="28"/>
          <w:lang w:eastAsia="ru-RU"/>
        </w:rPr>
      </w:pPr>
      <w:r w:rsidRPr="00E934BA">
        <w:rPr>
          <w:rFonts w:ascii="Times New Roman" w:eastAsia="Times New Roman" w:hAnsi="Times New Roman" w:cs="Times New Roman"/>
          <w:color w:val="5E6D81"/>
          <w:sz w:val="28"/>
          <w:lang w:eastAsia="ru-RU"/>
        </w:rPr>
        <w:t>Конечно, невозможно рассказать об отработке всех грамматических категорий, но мы и не ставили такой цели. Хотелось показать лишь некоторые образцы. А заинтересованные родители обязательно почувствуют, в чем нуждается их ребенок и как ему помочь. И поверьте, такая кропотливая работа не пройдет даром. У малышей лучше сформируется «языковое чутье». Детям легче будет осваивать программу начальной школы. И вы сами от этого будете получать удовлетворение.</w:t>
      </w:r>
    </w:p>
    <w:p w:rsidR="00C66332" w:rsidRPr="00E934BA" w:rsidRDefault="00C66332" w:rsidP="00515B00">
      <w:pPr>
        <w:pStyle w:val="a3"/>
        <w:shd w:val="clear" w:color="auto" w:fill="FFFFFF"/>
        <w:spacing w:before="0" w:beforeAutospacing="0" w:after="300" w:afterAutospacing="0"/>
        <w:jc w:val="both"/>
        <w:rPr>
          <w:rStyle w:val="badge"/>
          <w:color w:val="000000"/>
          <w:szCs w:val="20"/>
        </w:rPr>
      </w:pPr>
    </w:p>
    <w:p w:rsidR="00C66332" w:rsidRPr="00E934BA" w:rsidRDefault="00C66332" w:rsidP="00E934BA">
      <w:pPr>
        <w:pStyle w:val="a3"/>
        <w:shd w:val="clear" w:color="auto" w:fill="FFFFFF"/>
        <w:spacing w:before="0" w:beforeAutospacing="0" w:after="300" w:afterAutospacing="0"/>
        <w:ind w:left="-993"/>
        <w:jc w:val="both"/>
        <w:rPr>
          <w:rStyle w:val="badge"/>
          <w:color w:val="000000"/>
          <w:szCs w:val="20"/>
        </w:rPr>
      </w:pPr>
    </w:p>
    <w:sectPr w:rsidR="00C66332" w:rsidRPr="00E934BA" w:rsidSect="00E934BA">
      <w:pgSz w:w="11906" w:h="16838"/>
      <w:pgMar w:top="568"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297"/>
    <w:multiLevelType w:val="multilevel"/>
    <w:tmpl w:val="46D60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2F7EA6"/>
    <w:multiLevelType w:val="multilevel"/>
    <w:tmpl w:val="DF848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607B77"/>
    <w:multiLevelType w:val="multilevel"/>
    <w:tmpl w:val="CE041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881ADE"/>
    <w:multiLevelType w:val="multilevel"/>
    <w:tmpl w:val="EBF49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1B3283"/>
    <w:multiLevelType w:val="multilevel"/>
    <w:tmpl w:val="10F839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startOverride w:val="2"/>
    </w:lvlOverride>
  </w:num>
  <w:num w:numId="4">
    <w:abstractNumId w:val="4"/>
  </w:num>
  <w:num w:numId="5">
    <w:abstractNumId w:val="3"/>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15B00"/>
    <w:rsid w:val="000878D2"/>
    <w:rsid w:val="0037021F"/>
    <w:rsid w:val="004C00BD"/>
    <w:rsid w:val="00515B00"/>
    <w:rsid w:val="005A6733"/>
    <w:rsid w:val="005E66AB"/>
    <w:rsid w:val="00606AA5"/>
    <w:rsid w:val="00C66332"/>
    <w:rsid w:val="00E934BA"/>
    <w:rsid w:val="00EB1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5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515B00"/>
  </w:style>
  <w:style w:type="character" w:styleId="a4">
    <w:name w:val="Strong"/>
    <w:basedOn w:val="a0"/>
    <w:uiPriority w:val="22"/>
    <w:qFormat/>
    <w:rsid w:val="00C66332"/>
    <w:rPr>
      <w:b/>
      <w:bCs/>
    </w:rPr>
  </w:style>
</w:styles>
</file>

<file path=word/webSettings.xml><?xml version="1.0" encoding="utf-8"?>
<w:webSettings xmlns:r="http://schemas.openxmlformats.org/officeDocument/2006/relationships" xmlns:w="http://schemas.openxmlformats.org/wordprocessingml/2006/main">
  <w:divs>
    <w:div w:id="530993755">
      <w:bodyDiv w:val="1"/>
      <w:marLeft w:val="0"/>
      <w:marRight w:val="0"/>
      <w:marTop w:val="0"/>
      <w:marBottom w:val="0"/>
      <w:divBdr>
        <w:top w:val="none" w:sz="0" w:space="0" w:color="auto"/>
        <w:left w:val="none" w:sz="0" w:space="0" w:color="auto"/>
        <w:bottom w:val="none" w:sz="0" w:space="0" w:color="auto"/>
        <w:right w:val="none" w:sz="0" w:space="0" w:color="auto"/>
      </w:divBdr>
    </w:div>
    <w:div w:id="120201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877</Words>
  <Characters>5004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Ноутбук</cp:lastModifiedBy>
  <cp:revision>7</cp:revision>
  <dcterms:created xsi:type="dcterms:W3CDTF">2019-11-26T07:37:00Z</dcterms:created>
  <dcterms:modified xsi:type="dcterms:W3CDTF">2019-12-02T06:53:00Z</dcterms:modified>
</cp:coreProperties>
</file>